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4AC" w:rsidRPr="001D3ECF" w:rsidRDefault="00D914AC" w:rsidP="0094618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10375A" w:rsidRPr="001D3EC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243D8" w:rsidRPr="006243D8" w:rsidRDefault="006243D8" w:rsidP="006243D8">
      <w:pPr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243D8">
        <w:rPr>
          <w:rFonts w:ascii="Times New Roman" w:hAnsi="Times New Roman"/>
          <w:sz w:val="24"/>
          <w:szCs w:val="24"/>
          <w:lang w:eastAsia="ar-SA"/>
        </w:rPr>
        <w:t>1.</w:t>
      </w:r>
      <w:r w:rsidRPr="006243D8">
        <w:rPr>
          <w:rFonts w:ascii="Times New Roman" w:hAnsi="Times New Roman"/>
          <w:sz w:val="24"/>
          <w:szCs w:val="24"/>
        </w:rPr>
        <w:t xml:space="preserve"> 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6243D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243D8">
        <w:rPr>
          <w:rFonts w:ascii="Times New Roman" w:hAnsi="Times New Roman"/>
          <w:sz w:val="24"/>
          <w:szCs w:val="24"/>
        </w:rPr>
        <w:t xml:space="preserve"> России от 29 июня 2017 г. N 613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43D8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2. Основная образовательная программа  среднего общего образования </w:t>
      </w:r>
      <w:r w:rsidRPr="006243D8">
        <w:rPr>
          <w:rFonts w:ascii="Times New Roman" w:hAnsi="Times New Roman"/>
          <w:sz w:val="24"/>
          <w:szCs w:val="24"/>
          <w:lang w:eastAsia="ar-SA"/>
        </w:rPr>
        <w:t>МБОУ «</w:t>
      </w:r>
      <w:proofErr w:type="spellStart"/>
      <w:r w:rsidRPr="006243D8">
        <w:rPr>
          <w:rFonts w:ascii="Times New Roman" w:hAnsi="Times New Roman"/>
          <w:sz w:val="24"/>
          <w:szCs w:val="24"/>
          <w:lang w:eastAsia="ar-SA"/>
        </w:rPr>
        <w:t>Бурнашевская</w:t>
      </w:r>
      <w:proofErr w:type="spellEnd"/>
      <w:r w:rsidRPr="006243D8">
        <w:rPr>
          <w:rFonts w:ascii="Times New Roman" w:hAnsi="Times New Roman"/>
          <w:sz w:val="24"/>
          <w:szCs w:val="24"/>
          <w:lang w:eastAsia="ar-SA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43D8">
        <w:rPr>
          <w:rFonts w:ascii="Times New Roman" w:hAnsi="Times New Roman"/>
          <w:sz w:val="24"/>
          <w:szCs w:val="24"/>
          <w:lang w:eastAsia="ar-SA"/>
        </w:rPr>
        <w:t>3.Учебный план МБОУ «</w:t>
      </w:r>
      <w:proofErr w:type="spellStart"/>
      <w:r w:rsidRPr="006243D8">
        <w:rPr>
          <w:rFonts w:ascii="Times New Roman" w:hAnsi="Times New Roman"/>
          <w:sz w:val="24"/>
          <w:szCs w:val="24"/>
          <w:lang w:eastAsia="ar-SA"/>
        </w:rPr>
        <w:t>Бурнашевская</w:t>
      </w:r>
      <w:proofErr w:type="spellEnd"/>
      <w:r w:rsidRPr="006243D8">
        <w:rPr>
          <w:rFonts w:ascii="Times New Roman" w:hAnsi="Times New Roman"/>
          <w:sz w:val="24"/>
          <w:szCs w:val="24"/>
          <w:lang w:eastAsia="ar-SA"/>
        </w:rPr>
        <w:t xml:space="preserve"> СОШ» </w:t>
      </w:r>
      <w:proofErr w:type="spellStart"/>
      <w:r w:rsidRPr="006243D8">
        <w:rPr>
          <w:rFonts w:ascii="Times New Roman" w:hAnsi="Times New Roman"/>
          <w:sz w:val="24"/>
          <w:szCs w:val="24"/>
          <w:lang w:eastAsia="ar-SA"/>
        </w:rPr>
        <w:t>Апастовского</w:t>
      </w:r>
      <w:proofErr w:type="spellEnd"/>
      <w:r w:rsidRPr="006243D8">
        <w:rPr>
          <w:rFonts w:ascii="Times New Roman" w:hAnsi="Times New Roman"/>
          <w:sz w:val="24"/>
          <w:szCs w:val="24"/>
          <w:lang w:eastAsia="ar-SA"/>
        </w:rPr>
        <w:t xml:space="preserve"> муниципального рай</w:t>
      </w:r>
      <w:r>
        <w:rPr>
          <w:rFonts w:ascii="Times New Roman" w:hAnsi="Times New Roman"/>
          <w:sz w:val="24"/>
          <w:szCs w:val="24"/>
          <w:lang w:eastAsia="ar-SA"/>
        </w:rPr>
        <w:t>она Республики Татарстан на 202</w:t>
      </w:r>
      <w:r w:rsidR="00C30FBE">
        <w:rPr>
          <w:rFonts w:ascii="Times New Roman" w:hAnsi="Times New Roman"/>
          <w:sz w:val="24"/>
          <w:szCs w:val="24"/>
          <w:lang w:eastAsia="ar-SA"/>
        </w:rPr>
        <w:t>2</w:t>
      </w:r>
      <w:r w:rsidRPr="006243D8">
        <w:rPr>
          <w:rFonts w:ascii="Times New Roman" w:hAnsi="Times New Roman"/>
          <w:sz w:val="24"/>
          <w:szCs w:val="24"/>
          <w:lang w:eastAsia="ar-SA"/>
        </w:rPr>
        <w:t>-202</w:t>
      </w:r>
      <w:r w:rsidR="00C30FBE">
        <w:rPr>
          <w:rFonts w:ascii="Times New Roman" w:hAnsi="Times New Roman"/>
          <w:sz w:val="24"/>
          <w:szCs w:val="24"/>
          <w:lang w:eastAsia="ar-SA"/>
        </w:rPr>
        <w:t>3</w:t>
      </w:r>
      <w:r w:rsidRPr="006243D8">
        <w:rPr>
          <w:rFonts w:ascii="Times New Roman" w:hAnsi="Times New Roman"/>
          <w:sz w:val="24"/>
          <w:szCs w:val="24"/>
          <w:lang w:eastAsia="ar-SA"/>
        </w:rPr>
        <w:t xml:space="preserve"> учебный год, утвержденного решением педагогического совета (Протокол №  1 от </w:t>
      </w:r>
      <w:r>
        <w:rPr>
          <w:rFonts w:ascii="Times New Roman" w:hAnsi="Times New Roman"/>
          <w:sz w:val="24"/>
          <w:szCs w:val="24"/>
          <w:lang w:eastAsia="ar-SA"/>
        </w:rPr>
        <w:t>29</w:t>
      </w:r>
      <w:r w:rsidRPr="006243D8">
        <w:rPr>
          <w:rFonts w:ascii="Times New Roman" w:hAnsi="Times New Roman"/>
          <w:sz w:val="24"/>
          <w:szCs w:val="24"/>
          <w:lang w:eastAsia="ar-SA"/>
        </w:rPr>
        <w:t xml:space="preserve"> августа 202</w:t>
      </w:r>
      <w:r>
        <w:rPr>
          <w:rFonts w:ascii="Times New Roman" w:hAnsi="Times New Roman"/>
          <w:sz w:val="24"/>
          <w:szCs w:val="24"/>
          <w:lang w:eastAsia="ar-SA"/>
        </w:rPr>
        <w:t>2</w:t>
      </w:r>
      <w:r w:rsidRPr="006243D8">
        <w:rPr>
          <w:rFonts w:ascii="Times New Roman" w:hAnsi="Times New Roman"/>
          <w:sz w:val="24"/>
          <w:szCs w:val="24"/>
          <w:lang w:eastAsia="ar-SA"/>
        </w:rPr>
        <w:t xml:space="preserve"> года).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Данная программа является рабочей программой по предмету «Химия» в 11 классе базового уровня.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Базисный учебный (образовательный) план на изучение химии в 11 классе основной школы отводит 1 час в неделю, всего 35  уроков.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Структура программы соответствует структуре учебника:</w:t>
      </w:r>
      <w:r w:rsidRPr="006243D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- </w:t>
      </w:r>
      <w:r w:rsidRPr="006243D8">
        <w:rPr>
          <w:rFonts w:ascii="Times New Roman" w:eastAsia="Calibri" w:hAnsi="Times New Roman"/>
          <w:sz w:val="24"/>
          <w:szCs w:val="24"/>
          <w:lang w:eastAsia="en-US"/>
        </w:rPr>
        <w:t xml:space="preserve">Г.Е. Рудзитиса и Ф.Г. Фельдмана, М. Просвещение, 2020.  </w:t>
      </w:r>
      <w:r w:rsidRPr="006243D8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  <w:r w:rsidRPr="006243D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  <w:r w:rsidRPr="006243D8">
        <w:rPr>
          <w:rFonts w:ascii="Times New Roman" w:eastAsia="Calibri" w:hAnsi="Times New Roman"/>
          <w:sz w:val="24"/>
          <w:szCs w:val="24"/>
          <w:lang w:eastAsia="en-US"/>
        </w:rPr>
        <w:t>Освоение программы по химии в 11 классе заканчивается промежуточной аттестации в форме годовой оценки.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C43C7" w:rsidRPr="006243D8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F0E7D" w:rsidRPr="001D3ECF" w:rsidRDefault="00FF0E7D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D3ECF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Планируемые результаты </w:t>
      </w:r>
      <w:r w:rsidRPr="001D3ECF">
        <w:rPr>
          <w:rFonts w:ascii="Times New Roman" w:eastAsia="Times New Roman" w:hAnsi="Times New Roman"/>
          <w:b/>
          <w:sz w:val="24"/>
          <w:szCs w:val="24"/>
          <w:u w:val="single"/>
        </w:rPr>
        <w:t>изучения учебного предмета</w:t>
      </w:r>
      <w:r w:rsidRPr="001D3ECF">
        <w:rPr>
          <w:rFonts w:ascii="Times New Roman" w:hAnsi="Times New Roman"/>
          <w:b/>
          <w:sz w:val="24"/>
          <w:szCs w:val="24"/>
          <w:u w:val="single"/>
        </w:rPr>
        <w:t xml:space="preserve"> «Химия»:</w:t>
      </w:r>
    </w:p>
    <w:p w:rsidR="00FF0E7D" w:rsidRPr="001D3ECF" w:rsidRDefault="00FF0E7D" w:rsidP="00FF0E7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В результате изучения учебного предмета «Химия» на уровне </w:t>
      </w:r>
      <w:r>
        <w:rPr>
          <w:rFonts w:ascii="Times New Roman" w:eastAsia="Calibri" w:hAnsi="Times New Roman"/>
          <w:sz w:val="24"/>
          <w:szCs w:val="24"/>
        </w:rPr>
        <w:t>основно</w:t>
      </w:r>
      <w:r w:rsidRPr="001D3ECF">
        <w:rPr>
          <w:rFonts w:ascii="Times New Roman" w:eastAsia="Calibri" w:hAnsi="Times New Roman"/>
          <w:sz w:val="24"/>
          <w:szCs w:val="24"/>
        </w:rPr>
        <w:t>го общего образования:</w:t>
      </w:r>
    </w:p>
    <w:p w:rsidR="00FF0E7D" w:rsidRPr="001D3ECF" w:rsidRDefault="00FF0E7D" w:rsidP="00FF0E7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Выпускник научится: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раскрывать на примерах положения теории химического строения А.М. Бутлерова;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использовать знания о составе, строении и химических свойствах веще</w:t>
      </w:r>
      <w:proofErr w:type="gramStart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я безопасного применения в практической деятельности;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гидролиза солей в повседневной жизни человека;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приводить примеры </w:t>
      </w:r>
      <w:proofErr w:type="spellStart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lastRenderedPageBreak/>
        <w:t>осуществлять поиск химической информации по названиям, идентификаторам, структурным формулам веществ;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естественно-научной</w:t>
      </w:r>
      <w:proofErr w:type="gramEnd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 корректности в целях выявления ошибочных суждений и формирования собственной позиции;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FF0E7D" w:rsidRPr="001D3ECF" w:rsidRDefault="00FF0E7D" w:rsidP="00FF0E7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F0E7D" w:rsidRPr="001D3ECF" w:rsidRDefault="00FF0E7D" w:rsidP="00FF0E7D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Выпускник получит возможность научиться: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устанавливать генетическую связь между классами органических веще</w:t>
      </w:r>
      <w:proofErr w:type="gramStart"/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FF0E7D" w:rsidRPr="001D3ECF" w:rsidRDefault="00FF0E7D" w:rsidP="00FF0E7D">
      <w:pPr>
        <w:pStyle w:val="a5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</w:p>
    <w:p w:rsidR="00FF0E7D" w:rsidRPr="001D3ECF" w:rsidRDefault="00FF0E7D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Ученик на базовом уровне получит возможность научиться: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веществ;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 xml:space="preserve">устанавливать генетическую связь между классами органических </w:t>
      </w:r>
      <w:r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 xml:space="preserve">и неорганических </w:t>
      </w: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веще</w:t>
      </w:r>
      <w:proofErr w:type="gramStart"/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ств дл</w:t>
      </w:r>
      <w:proofErr w:type="gramEnd"/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 xml:space="preserve">я обоснования </w:t>
      </w:r>
      <w:r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взаимосвязи.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1D3ECF">
        <w:rPr>
          <w:rFonts w:ascii="Times New Roman" w:hAnsi="Times New Roman"/>
          <w:sz w:val="24"/>
          <w:szCs w:val="24"/>
        </w:rPr>
        <w:t xml:space="preserve"> (базовый уровень):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методы познания при решении практических задач;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lastRenderedPageBreak/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давать количественные оценки и проводить расчеты по химическим формулам и уравнениям;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классифицировать органические вещества и реакции по разным признакам;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описывать и различать изученные классы органических веществ;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делать выводы, умозаключения из наблюдений, химических закономерностей, прогнозировать свойства неизученных веществ по аналогии </w:t>
      </w:r>
      <w:proofErr w:type="gramStart"/>
      <w:r w:rsidRPr="001D3ECF">
        <w:rPr>
          <w:rFonts w:ascii="Times New Roman" w:hAnsi="Times New Roman"/>
          <w:sz w:val="24"/>
          <w:szCs w:val="24"/>
        </w:rPr>
        <w:t>с</w:t>
      </w:r>
      <w:proofErr w:type="gramEnd"/>
      <w:r w:rsidRPr="001D3ECF">
        <w:rPr>
          <w:rFonts w:ascii="Times New Roman" w:hAnsi="Times New Roman"/>
          <w:sz w:val="24"/>
          <w:szCs w:val="24"/>
        </w:rPr>
        <w:t xml:space="preserve"> изученными;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структурировать изученный материал и химическую информацию, получаемую из разных источников;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овладение основами научного мышления, технологией исследовательской и проектной деятельности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проводить эксперименты разной дидактической направленности;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оказывать первую помощь при отравлениях, ожогах и других травмах, связанных с веществами и лабораторным оборудованием.</w:t>
      </w: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1D3EC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D3ECF">
        <w:rPr>
          <w:rFonts w:ascii="Times New Roman" w:hAnsi="Times New Roman"/>
          <w:b/>
          <w:sz w:val="24"/>
          <w:szCs w:val="24"/>
        </w:rPr>
        <w:t xml:space="preserve"> результаты: 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ставить цели и новые задачи в учебе и познавательной деятельности;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овладение приемами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соотносить свои действия с планируемыми результатами;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осуществлять контроль в процессе достижения результата, корректировать свой действия;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оценивать правильность выполнения учебных задач и соответствующие возможности их решения;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анализировать, классифицировать, обобщать, выбирать основания и критерии для установления причинно-следственных связей;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приобретать и применять новые знания;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создавать простейшие модели, использовать схемы, таблицы, символы для решения учебных и познавательных задач;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овладение на высоком уровне смысловым чтением научных текстов.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эффективно организовать учебное сотрудничество и совместную деятельность, работать индивидуально с учетом общих интересов;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осознанно использовать речевые средства в соответствии с задачами коммуникации;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высокий уровень компетентности в области использования ИКТ;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экологического мышления;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применять в познавательной, коммуникативной и социальной практике знания, полученные при изучении предмета.</w:t>
      </w: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Будут сформированы</w:t>
      </w: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lastRenderedPageBreak/>
        <w:t>Личностные результаты: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положительного отношения к химии, что обуславливает мотивацию к учебной деятельности в выбранной сфере;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решать проблемы поискового и творческого характера;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проводить самоанализ и осуществлять самоконтроль и самооценку на основе критериев успешности;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готовности следовать нормам </w:t>
      </w:r>
      <w:proofErr w:type="spellStart"/>
      <w:r w:rsidRPr="001D3ECF">
        <w:rPr>
          <w:rFonts w:ascii="Times New Roman" w:hAnsi="Times New Roman"/>
          <w:sz w:val="24"/>
          <w:szCs w:val="24"/>
        </w:rPr>
        <w:t>природо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D3ECF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поведения;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прочных навыков, направленных на саморазвитие через самообразование;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навыков проявления познавательной инициативы в учебном сотрудничестве.</w:t>
      </w: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0375A" w:rsidRPr="001D3ECF" w:rsidRDefault="0010375A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604479" w:rsidRPr="001D3ECF" w:rsidRDefault="0084050B" w:rsidP="006044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  <w:u w:val="single"/>
        </w:rPr>
        <w:t>11 класс</w:t>
      </w:r>
      <w:r w:rsidRPr="001D3ECF">
        <w:rPr>
          <w:rFonts w:ascii="Times New Roman" w:hAnsi="Times New Roman"/>
          <w:b/>
          <w:sz w:val="24"/>
          <w:szCs w:val="24"/>
        </w:rPr>
        <w:t xml:space="preserve"> </w:t>
      </w:r>
      <w:r w:rsidR="00604479" w:rsidRPr="001D3ECF">
        <w:rPr>
          <w:rFonts w:ascii="Times New Roman" w:hAnsi="Times New Roman"/>
          <w:sz w:val="24"/>
          <w:szCs w:val="24"/>
        </w:rPr>
        <w:t>(34ч; 1ч. в неделю)</w:t>
      </w:r>
    </w:p>
    <w:p w:rsidR="00604479" w:rsidRPr="001D3ECF" w:rsidRDefault="00604479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Теоретические основы химии</w:t>
      </w:r>
    </w:p>
    <w:p w:rsidR="00604479" w:rsidRPr="001D3ECF" w:rsidRDefault="00604479" w:rsidP="00604479">
      <w:pPr>
        <w:suppressAutoHyphens/>
        <w:spacing w:after="0" w:line="240" w:lineRule="atLeast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Важнейшие химические понятия и законы. Химический элемент. Атомный номер. Массовое число. Нуклиды. Радионуклиды. Изотопы. </w:t>
      </w:r>
    </w:p>
    <w:p w:rsidR="00604479" w:rsidRPr="001D3ECF" w:rsidRDefault="00604479" w:rsidP="00604479">
      <w:pPr>
        <w:suppressAutoHyphens/>
        <w:spacing w:after="0" w:line="240" w:lineRule="atLeast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Закон сохранения массы веществ. Закон сохранения и превращения энергии. Дефект массы. </w:t>
      </w:r>
    </w:p>
    <w:p w:rsidR="00604479" w:rsidRPr="001D3ECF" w:rsidRDefault="00604479" w:rsidP="00604479">
      <w:pPr>
        <w:suppressAutoHyphens/>
        <w:spacing w:after="0" w:line="240" w:lineRule="atLeast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Периодический закон. Электронная конфигурация. Графическая электронная формула. Распределение электронов в атомах элементов малых и больших периодов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s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-,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p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-,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d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-,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f</w:t>
      </w:r>
      <w:r w:rsidR="007459B6" w:rsidRPr="001D3ECF">
        <w:rPr>
          <w:rFonts w:ascii="Times New Roman" w:eastAsia="Calibri" w:hAnsi="Times New Roman"/>
          <w:sz w:val="24"/>
          <w:szCs w:val="24"/>
        </w:rPr>
        <w:t>-элементы. Лантаноиды. Актиноиды. Искусственно полученные элементы. Валентность. Валентные возможности атомов. Водородные соединения.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Строение вещества. Ионная связь. Ковалентная (полярная и неполярная) связь. Электронная формула. Металлическая связь. Водородная связь. 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Гибридизация </w:t>
      </w:r>
      <w:proofErr w:type="gramStart"/>
      <w:r w:rsidR="007459B6" w:rsidRPr="001D3ECF">
        <w:rPr>
          <w:rFonts w:ascii="Times New Roman" w:eastAsia="Calibri" w:hAnsi="Times New Roman"/>
          <w:sz w:val="24"/>
          <w:szCs w:val="24"/>
        </w:rPr>
        <w:t>атомных</w:t>
      </w:r>
      <w:proofErr w:type="gramEnd"/>
      <w:r w:rsidR="007459B6" w:rsidRPr="001D3EC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7459B6" w:rsidRPr="001D3ECF">
        <w:rPr>
          <w:rFonts w:ascii="Times New Roman" w:eastAsia="Calibri" w:hAnsi="Times New Roman"/>
          <w:sz w:val="24"/>
          <w:szCs w:val="24"/>
        </w:rPr>
        <w:t>орбиталей</w:t>
      </w:r>
      <w:proofErr w:type="spellEnd"/>
      <w:r w:rsidR="007459B6" w:rsidRPr="001D3ECF">
        <w:rPr>
          <w:rFonts w:ascii="Times New Roman" w:eastAsia="Calibri" w:hAnsi="Times New Roman"/>
          <w:sz w:val="24"/>
          <w:szCs w:val="24"/>
        </w:rPr>
        <w:t>.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>Кристаллы: атомные, молекулярные, ионные, металлические. Элементарная ячейка.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>Полиморфизм. Полиморфные модификации. Аллотропия. Изомерия. Гомология. Химический синтез.</w:t>
      </w:r>
    </w:p>
    <w:p w:rsidR="00EB48D4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Химические реакции. </w:t>
      </w:r>
      <w:proofErr w:type="spellStart"/>
      <w:r w:rsidR="00EB48D4" w:rsidRPr="001D3ECF">
        <w:rPr>
          <w:rFonts w:ascii="Times New Roman" w:eastAsia="Calibri" w:hAnsi="Times New Roman"/>
          <w:sz w:val="24"/>
          <w:szCs w:val="24"/>
        </w:rPr>
        <w:t>Окислительно</w:t>
      </w:r>
      <w:proofErr w:type="spellEnd"/>
      <w:r w:rsidR="00EB48D4" w:rsidRPr="001D3ECF">
        <w:rPr>
          <w:rFonts w:ascii="Times New Roman" w:eastAsia="Calibri" w:hAnsi="Times New Roman"/>
          <w:sz w:val="24"/>
          <w:szCs w:val="24"/>
        </w:rPr>
        <w:t>-восстановительные реакции. Р</w:t>
      </w:r>
      <w:r w:rsidR="00604479" w:rsidRPr="001D3ECF">
        <w:rPr>
          <w:rFonts w:ascii="Times New Roman" w:eastAsia="Calibri" w:hAnsi="Times New Roman"/>
          <w:sz w:val="24"/>
          <w:szCs w:val="24"/>
        </w:rPr>
        <w:t>еакции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 разложения, соединения, замещения, обмена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. </w:t>
      </w:r>
      <w:r w:rsidR="00EB48D4" w:rsidRPr="001D3ECF">
        <w:rPr>
          <w:rFonts w:ascii="Times New Roman" w:eastAsia="Calibri" w:hAnsi="Times New Roman"/>
          <w:sz w:val="24"/>
          <w:szCs w:val="24"/>
        </w:rPr>
        <w:t>Экзотермические и эндотермические реакции. Обратимые и необратимые реакции. Тепловой эффект реакции. Закон Гесса. Термохимические уравнения. Теплота образования. Теплота сгорания.</w:t>
      </w:r>
    </w:p>
    <w:p w:rsidR="00EB48D4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 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Скорость </w:t>
      </w:r>
      <w:r w:rsidR="00EB48D4" w:rsidRPr="001D3ECF">
        <w:rPr>
          <w:rFonts w:ascii="Times New Roman" w:eastAsia="Calibri" w:hAnsi="Times New Roman"/>
          <w:sz w:val="24"/>
          <w:szCs w:val="24"/>
        </w:rPr>
        <w:t>химической реакции.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 </w:t>
      </w:r>
      <w:r w:rsidR="00EB48D4" w:rsidRPr="001D3ECF">
        <w:rPr>
          <w:rFonts w:ascii="Times New Roman" w:eastAsia="Calibri" w:hAnsi="Times New Roman"/>
          <w:sz w:val="24"/>
          <w:szCs w:val="24"/>
        </w:rPr>
        <w:t>Активированный комплекс. Закон действующих масс. Кинетическое уравнение реакции.</w:t>
      </w:r>
    </w:p>
    <w:p w:rsidR="00EB48D4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 Химическое равновесие. Принцип </w:t>
      </w:r>
      <w:proofErr w:type="spellStart"/>
      <w:r w:rsidR="00EB48D4" w:rsidRPr="001D3ECF">
        <w:rPr>
          <w:rFonts w:ascii="Times New Roman" w:eastAsia="Calibri" w:hAnsi="Times New Roman"/>
          <w:sz w:val="24"/>
          <w:szCs w:val="24"/>
        </w:rPr>
        <w:t>Ле</w:t>
      </w:r>
      <w:proofErr w:type="spellEnd"/>
      <w:r w:rsidR="00EB48D4" w:rsidRPr="001D3EC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B48D4" w:rsidRPr="001D3ECF">
        <w:rPr>
          <w:rFonts w:ascii="Times New Roman" w:eastAsia="Calibri" w:hAnsi="Times New Roman"/>
          <w:sz w:val="24"/>
          <w:szCs w:val="24"/>
        </w:rPr>
        <w:t>Шателье</w:t>
      </w:r>
      <w:proofErr w:type="spellEnd"/>
      <w:r w:rsidR="00EB48D4" w:rsidRPr="001D3ECF">
        <w:rPr>
          <w:rFonts w:ascii="Times New Roman" w:eastAsia="Calibri" w:hAnsi="Times New Roman"/>
          <w:sz w:val="24"/>
          <w:szCs w:val="24"/>
        </w:rPr>
        <w:t>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Растворы. </w:t>
      </w:r>
      <w:r w:rsidR="00604479" w:rsidRPr="001D3ECF">
        <w:rPr>
          <w:rFonts w:ascii="Times New Roman" w:eastAsia="Calibri" w:hAnsi="Times New Roman"/>
          <w:sz w:val="24"/>
          <w:szCs w:val="24"/>
        </w:rPr>
        <w:t>Дисперсные системы</w:t>
      </w:r>
      <w:r w:rsidR="00EB48D4" w:rsidRPr="001D3ECF">
        <w:rPr>
          <w:rFonts w:ascii="Times New Roman" w:eastAsia="Calibri" w:hAnsi="Times New Roman"/>
          <w:sz w:val="24"/>
          <w:szCs w:val="24"/>
        </w:rPr>
        <w:t>. Растворы. Грубодисперсные системы (суспензии и эмульсии)</w:t>
      </w:r>
      <w:r w:rsidRPr="001D3ECF">
        <w:rPr>
          <w:rFonts w:ascii="Times New Roman" w:eastAsia="Calibri" w:hAnsi="Times New Roman"/>
          <w:sz w:val="24"/>
          <w:szCs w:val="24"/>
        </w:rPr>
        <w:t>. Коллоидные растворы (золи). Аэрозоли.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Способы выражения концентрации растворов. Молярная концентрация (</w:t>
      </w:r>
      <w:proofErr w:type="spellStart"/>
      <w:r w:rsidRPr="001D3ECF">
        <w:rPr>
          <w:rFonts w:ascii="Times New Roman" w:eastAsia="Calibri" w:hAnsi="Times New Roman"/>
          <w:sz w:val="24"/>
          <w:szCs w:val="24"/>
        </w:rPr>
        <w:t>молярность</w:t>
      </w:r>
      <w:proofErr w:type="spellEnd"/>
      <w:r w:rsidRPr="001D3ECF">
        <w:rPr>
          <w:rFonts w:ascii="Times New Roman" w:eastAsia="Calibri" w:hAnsi="Times New Roman"/>
          <w:sz w:val="24"/>
          <w:szCs w:val="24"/>
        </w:rPr>
        <w:t>).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Электролиты. Электролитическая диссоциация. Степень диссоциации. Константа диссоциации. Водородный показатель. Реакц</w:t>
      </w:r>
      <w:proofErr w:type="gramStart"/>
      <w:r w:rsidRPr="001D3ECF">
        <w:rPr>
          <w:rFonts w:ascii="Times New Roman" w:eastAsia="Calibri" w:hAnsi="Times New Roman"/>
          <w:sz w:val="24"/>
          <w:szCs w:val="24"/>
        </w:rPr>
        <w:t>ии ио</w:t>
      </w:r>
      <w:proofErr w:type="gramEnd"/>
      <w:r w:rsidRPr="001D3ECF">
        <w:rPr>
          <w:rFonts w:ascii="Times New Roman" w:eastAsia="Calibri" w:hAnsi="Times New Roman"/>
          <w:sz w:val="24"/>
          <w:szCs w:val="24"/>
        </w:rPr>
        <w:t xml:space="preserve">нного обмена. 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lastRenderedPageBreak/>
        <w:t xml:space="preserve">         Гидролиз органических веществ. Гидролиз солей.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Электрохимические реакции. Гальванический элемент. Электроды. Анод. Катод. Аккумулятор. Топливный элемент. Электрохимия.</w:t>
      </w:r>
    </w:p>
    <w:p w:rsidR="00F85B85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Ряд стандартных</w:t>
      </w:r>
      <w:r w:rsidR="00F85B85" w:rsidRPr="001D3ECF">
        <w:rPr>
          <w:rFonts w:ascii="Times New Roman" w:eastAsia="Calibri" w:hAnsi="Times New Roman"/>
          <w:sz w:val="24"/>
          <w:szCs w:val="24"/>
        </w:rPr>
        <w:t xml:space="preserve"> электродных потенциалов. Стандартные условия. Стандартный водородный электрод.</w:t>
      </w:r>
    </w:p>
    <w:p w:rsidR="00F85B85" w:rsidRPr="001D3ECF" w:rsidRDefault="00F85B85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Коррозия металлов. Химическая и электрохимическая коррозия.</w:t>
      </w:r>
    </w:p>
    <w:p w:rsidR="00F429D7" w:rsidRPr="001D3ECF" w:rsidRDefault="00F85B85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Электролиз. Электролиз водных растворов. Электролиз расплавов.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 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hAnsi="Times New Roman"/>
          <w:b/>
          <w:bCs/>
          <w:color w:val="000000"/>
          <w:sz w:val="24"/>
          <w:szCs w:val="24"/>
        </w:rPr>
        <w:t>Неорганическая химия</w:t>
      </w:r>
    </w:p>
    <w:p w:rsidR="00F85B85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 xml:space="preserve">Металлы. Способы получения металлов. Легкие и тяжёлые металлы. Легкоплавкие и тугоплавкие металлы. Металлические элементы </w:t>
      </w:r>
      <w:proofErr w:type="gramStart"/>
      <w:r w:rsidRPr="001D3ECF"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1D3ECF">
        <w:rPr>
          <w:rFonts w:ascii="Times New Roman" w:hAnsi="Times New Roman"/>
          <w:color w:val="000000"/>
          <w:sz w:val="24"/>
          <w:szCs w:val="24"/>
        </w:rPr>
        <w:t xml:space="preserve"> и Б-групп. Медь. Цинк. Титан. Хром. Железо. Никель. Платина. Сплавы. Легирующие добавки. Чёрные металлы. Цветные металлы. Чугун. Сталь. Легированные стали.</w:t>
      </w:r>
    </w:p>
    <w:p w:rsidR="00F85B85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 xml:space="preserve"> Оксиды и гидроксиды металлов.</w:t>
      </w:r>
    </w:p>
    <w:p w:rsidR="00F85B85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 xml:space="preserve"> Неметаллы. Простые вещества — неметаллы. Углерод. Кремний. Азот. Фосфор. Кислород. Сера. Фтор. Хлор. 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>Кислотные оксиды. Кислородсодержащие кислоты. Серная кислота. Азотная кислота. Водородные соединения неметаллов.</w:t>
      </w:r>
    </w:p>
    <w:p w:rsidR="00F85B85" w:rsidRPr="001D3ECF" w:rsidRDefault="00F85B85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Генетическая связь неорганических и органических веществ.</w:t>
      </w:r>
    </w:p>
    <w:p w:rsidR="00604479" w:rsidRPr="001D3ECF" w:rsidRDefault="00604479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Химия и жизнь</w:t>
      </w:r>
    </w:p>
    <w:p w:rsidR="0084050B" w:rsidRPr="001D3ECF" w:rsidRDefault="0084050B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Химическая промышленность. Химическая технология.</w:t>
      </w:r>
    </w:p>
    <w:p w:rsidR="00604479" w:rsidRPr="001D3ECF" w:rsidRDefault="00604479" w:rsidP="00604479">
      <w:pPr>
        <w:suppressAutoHyphens/>
        <w:spacing w:after="0" w:line="240" w:lineRule="atLeast"/>
        <w:ind w:firstLine="70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химического загрязнения.</w:t>
      </w:r>
    </w:p>
    <w:p w:rsidR="00604479" w:rsidRPr="001D3ECF" w:rsidRDefault="00604479" w:rsidP="0060447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Демонстрации.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Модели ионных, атомных, молекулярных и металлических кристаллических решёток.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Модели молекул изомеров и гомологов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Различные типы химических реакций, </w:t>
      </w:r>
      <w:proofErr w:type="spellStart"/>
      <w:r w:rsidR="00B47C8D" w:rsidRPr="001D3ECF">
        <w:rPr>
          <w:rFonts w:ascii="Times New Roman" w:hAnsi="Times New Roman"/>
          <w:color w:val="000000"/>
          <w:sz w:val="24"/>
          <w:szCs w:val="24"/>
          <w:lang w:eastAsia="ru-RU"/>
        </w:rPr>
        <w:t>видеоопыты</w:t>
      </w:r>
      <w:proofErr w:type="spellEnd"/>
      <w:r w:rsidR="00B47C8D"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</w:t>
      </w: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органической химии.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Образцы металлов и их соединений, сплавов.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металлов с кислородом, кислотами, водой.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Доказательство амфотерности алюминия и его гидроксида.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меди и железа с кислородом; взаимодействие меди и железа с кислотами (серная, соляная).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гидроксидов меди (Ш) и хрома (Ш), оксида меди.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Взаимодействие оксидов </w:t>
      </w:r>
      <w:r w:rsidR="00B47C8D" w:rsidRPr="001D3ECF">
        <w:rPr>
          <w:rFonts w:ascii="Times New Roman" w:hAnsi="Times New Roman"/>
          <w:color w:val="000000"/>
          <w:sz w:val="24"/>
          <w:szCs w:val="24"/>
          <w:lang w:eastAsia="ru-RU"/>
        </w:rPr>
        <w:t>и гидроксидов</w:t>
      </w: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металлов с кислотами.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Доказательство амфотерности соединений хром</w:t>
      </w:r>
      <w:proofErr w:type="gramStart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Ш)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Образцы неметаллов.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Модели кристаллических решёток алмаза и графита.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аммиака и </w:t>
      </w:r>
      <w:proofErr w:type="spellStart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растворение их в воде, доказательство кислотно-основных свойств этих веществ.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Сжигание угля и серы в кислороде, определение химических свой</w:t>
      </w:r>
      <w:proofErr w:type="gramStart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ств пр</w:t>
      </w:r>
      <w:proofErr w:type="gramEnd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одуктов сгорания. Взаимодействие с медью концентрированной серной кислоты, концентрированной и разбавленной азотной кислоты.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Образцы средств бытовой химии, инструкции по их применению.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4479" w:rsidRPr="001D3ECF" w:rsidRDefault="00604479" w:rsidP="00604479">
      <w:pPr>
        <w:pStyle w:val="a5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ECF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 w:rsidRPr="001D3E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4479" w:rsidRPr="001D3ECF" w:rsidRDefault="00604479" w:rsidP="0060447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Изучение влияния различных факторов на скорость химических реакций</w:t>
      </w:r>
    </w:p>
    <w:p w:rsidR="00604479" w:rsidRPr="001D3ECF" w:rsidRDefault="00604479" w:rsidP="0060447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реакции среды универсальным индикатором.</w:t>
      </w:r>
    </w:p>
    <w:p w:rsidR="00604479" w:rsidRPr="001D3ECF" w:rsidRDefault="00604479" w:rsidP="0060447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Гидролиз солей.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4479" w:rsidRPr="001D3ECF" w:rsidRDefault="00604479" w:rsidP="0060447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Практические работы</w:t>
      </w:r>
    </w:p>
    <w:p w:rsidR="00604479" w:rsidRPr="001D3ECF" w:rsidRDefault="00604479" w:rsidP="0060447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Приготовление растворов с заданной молярной концентрацией».</w:t>
      </w:r>
    </w:p>
    <w:p w:rsidR="00604479" w:rsidRPr="001D3ECF" w:rsidRDefault="00604479" w:rsidP="0060447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Решение экспериментальных задач по теме «Металлы»</w:t>
      </w:r>
    </w:p>
    <w:p w:rsidR="00604479" w:rsidRPr="001D3ECF" w:rsidRDefault="00604479" w:rsidP="0060447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Решение экспериментальных     задач по теме «Неметаллы»</w:t>
      </w:r>
    </w:p>
    <w:p w:rsidR="0084050B" w:rsidRPr="001D3ECF" w:rsidRDefault="0084050B" w:rsidP="0084050B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F0E7D" w:rsidRDefault="00FF0E7D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9C4912" w:rsidRPr="001D3ECF" w:rsidRDefault="009C4912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04479" w:rsidRPr="001D3ECF" w:rsidRDefault="00B47C8D" w:rsidP="0060447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3ECF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5288"/>
        <w:gridCol w:w="861"/>
        <w:gridCol w:w="1147"/>
        <w:gridCol w:w="1388"/>
      </w:tblGrid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Практич</w:t>
            </w:r>
            <w:proofErr w:type="spellEnd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</w:t>
            </w:r>
            <w:proofErr w:type="spellEnd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9C4912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4912">
              <w:rPr>
                <w:rFonts w:ascii="Times New Roman" w:hAnsi="Times New Roman"/>
                <w:sz w:val="24"/>
                <w:szCs w:val="24"/>
              </w:rPr>
              <w:t xml:space="preserve">Повторение курса 10 </w:t>
            </w:r>
            <w:proofErr w:type="spellStart"/>
            <w:r w:rsidRPr="009C491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" w:type="dxa"/>
            <w:shd w:val="clear" w:color="auto" w:fill="auto"/>
          </w:tcPr>
          <w:p w:rsidR="00B47C8D" w:rsidRPr="001D3ECF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BD5">
              <w:rPr>
                <w:rFonts w:ascii="Times New Roman" w:hAnsi="Times New Roman"/>
                <w:b/>
                <w:lang w:eastAsia="en-US"/>
              </w:rPr>
              <w:t>Теоретические основы химии (19ч)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  <w:r>
              <w:rPr>
                <w:rFonts w:ascii="Times New Roman" w:hAnsi="Times New Roman"/>
                <w:lang w:eastAsia="en-US"/>
              </w:rPr>
              <w:t>Важнейшие химические понятия и законы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.2 </w:t>
            </w:r>
            <w:r>
              <w:rPr>
                <w:rFonts w:ascii="Times New Roman" w:hAnsi="Times New Roman"/>
                <w:lang w:eastAsia="en-US"/>
              </w:rPr>
              <w:t>Строение вещества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.3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реакции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.4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Растворы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D3BD5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4D3BD5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4D3BD5" w:rsidRDefault="004D3BD5" w:rsidP="004D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1.5 Электрохимические реакции</w:t>
            </w:r>
          </w:p>
        </w:tc>
        <w:tc>
          <w:tcPr>
            <w:tcW w:w="861" w:type="dxa"/>
            <w:shd w:val="clear" w:color="auto" w:fill="auto"/>
          </w:tcPr>
          <w:p w:rsidR="004D3BD5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7" w:type="dxa"/>
            <w:shd w:val="clear" w:color="auto" w:fill="auto"/>
          </w:tcPr>
          <w:p w:rsidR="004D3BD5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D3BD5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Неорганическая химия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Металлы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7C8D" w:rsidRPr="001D3ECF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sz w:val="24"/>
                <w:szCs w:val="24"/>
              </w:rPr>
              <w:t>Неметаллы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B47C8D" w:rsidP="004D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BD5">
              <w:rPr>
                <w:rFonts w:ascii="Times New Roman" w:hAnsi="Times New Roman"/>
                <w:b/>
                <w:sz w:val="24"/>
                <w:szCs w:val="24"/>
              </w:rPr>
              <w:t>Химия и жизнь</w:t>
            </w:r>
            <w:r w:rsidRPr="001D3E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6175" w:type="dxa"/>
            <w:gridSpan w:val="2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1B5399" w:rsidRDefault="001B5399" w:rsidP="0010375A">
      <w:pPr>
        <w:spacing w:line="360" w:lineRule="auto"/>
        <w:jc w:val="center"/>
        <w:rPr>
          <w:rFonts w:ascii="Times New Roman" w:hAnsi="Times New Roman"/>
          <w:b/>
        </w:rPr>
      </w:pPr>
    </w:p>
    <w:p w:rsidR="001B5399" w:rsidRDefault="001B5399" w:rsidP="0010375A">
      <w:pPr>
        <w:spacing w:line="360" w:lineRule="auto"/>
        <w:jc w:val="center"/>
        <w:rPr>
          <w:rFonts w:ascii="Times New Roman" w:hAnsi="Times New Roman"/>
          <w:b/>
        </w:rPr>
      </w:pPr>
    </w:p>
    <w:p w:rsidR="0010375A" w:rsidRDefault="0010375A" w:rsidP="0010375A">
      <w:pPr>
        <w:spacing w:line="360" w:lineRule="auto"/>
        <w:jc w:val="center"/>
        <w:rPr>
          <w:rFonts w:ascii="Times New Roman" w:hAnsi="Times New Roman"/>
          <w:b/>
        </w:rPr>
      </w:pPr>
      <w:r w:rsidRPr="007D17D7">
        <w:rPr>
          <w:rFonts w:ascii="Times New Roman" w:hAnsi="Times New Roman"/>
          <w:b/>
        </w:rPr>
        <w:t>КАЛЕНДАРНО-ТЕМАТИЧЕСК</w:t>
      </w:r>
      <w:r>
        <w:rPr>
          <w:rFonts w:ascii="Times New Roman" w:hAnsi="Times New Roman"/>
          <w:b/>
        </w:rPr>
        <w:t>ОЕ</w:t>
      </w:r>
      <w:r w:rsidRPr="007D17D7">
        <w:rPr>
          <w:rFonts w:ascii="Times New Roman" w:hAnsi="Times New Roman"/>
          <w:b/>
        </w:rPr>
        <w:t xml:space="preserve"> ПЛАН</w:t>
      </w:r>
      <w:r>
        <w:rPr>
          <w:rFonts w:ascii="Times New Roman" w:hAnsi="Times New Roman"/>
          <w:b/>
        </w:rPr>
        <w:t>ИРОВАНИЕ</w:t>
      </w:r>
      <w:r w:rsidRPr="007D17D7">
        <w:rPr>
          <w:rFonts w:ascii="Times New Roman" w:hAnsi="Times New Roman"/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2"/>
        <w:gridCol w:w="6196"/>
        <w:gridCol w:w="762"/>
        <w:gridCol w:w="907"/>
        <w:gridCol w:w="1093"/>
      </w:tblGrid>
      <w:tr w:rsidR="007B373E" w:rsidRPr="00D00DA2" w:rsidTr="007B373E">
        <w:tc>
          <w:tcPr>
            <w:tcW w:w="612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№ </w:t>
            </w:r>
          </w:p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6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lang w:eastAsia="en-US"/>
              </w:rPr>
              <w:t>Тема урока</w:t>
            </w:r>
          </w:p>
        </w:tc>
        <w:tc>
          <w:tcPr>
            <w:tcW w:w="762" w:type="dxa"/>
            <w:shd w:val="clear" w:color="auto" w:fill="auto"/>
          </w:tcPr>
          <w:p w:rsidR="00341F6A" w:rsidRPr="00D00DA2" w:rsidRDefault="00171CF5" w:rsidP="00D00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D00DA2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07" w:type="dxa"/>
            <w:shd w:val="clear" w:color="auto" w:fill="auto"/>
          </w:tcPr>
          <w:p w:rsidR="00341F6A" w:rsidRPr="00D00DA2" w:rsidRDefault="001E0EB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Дата пр.</w:t>
            </w:r>
          </w:p>
        </w:tc>
        <w:tc>
          <w:tcPr>
            <w:tcW w:w="1093" w:type="dxa"/>
            <w:shd w:val="clear" w:color="auto" w:fill="auto"/>
          </w:tcPr>
          <w:p w:rsidR="00341F6A" w:rsidRPr="00D00DA2" w:rsidRDefault="001E0EB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Факт.</w:t>
            </w: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6196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00DA2">
              <w:rPr>
                <w:rFonts w:ascii="Times New Roman" w:hAnsi="Times New Roman"/>
                <w:lang w:eastAsia="en-US"/>
              </w:rPr>
              <w:t>Повторение курса химии 10 класса</w:t>
            </w:r>
          </w:p>
        </w:tc>
        <w:tc>
          <w:tcPr>
            <w:tcW w:w="76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341F6A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7.09</w:t>
            </w:r>
          </w:p>
        </w:tc>
        <w:tc>
          <w:tcPr>
            <w:tcW w:w="1093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</w:t>
            </w:r>
          </w:p>
        </w:tc>
        <w:tc>
          <w:tcPr>
            <w:tcW w:w="6196" w:type="dxa"/>
            <w:shd w:val="clear" w:color="auto" w:fill="auto"/>
          </w:tcPr>
          <w:p w:rsidR="00341F6A" w:rsidRPr="00D00DA2" w:rsidRDefault="00341F6A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Важнейшие химические понятия и законы (4 ч)</w:t>
            </w:r>
          </w:p>
          <w:p w:rsidR="00341F6A" w:rsidRPr="00D00DA2" w:rsidRDefault="00E677F3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7F3">
              <w:rPr>
                <w:rFonts w:ascii="Times New Roman" w:eastAsia="Calibri" w:hAnsi="Times New Roman"/>
                <w:lang w:eastAsia="en-US"/>
              </w:rPr>
              <w:t>Строение вещества. Современная модель строения атома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41F6A"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Химический элемент. Нуклиды. Изотопы. Законы сохранения массы и энергии в химии.</w:t>
            </w:r>
          </w:p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341F6A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1093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</w:t>
            </w:r>
          </w:p>
        </w:tc>
        <w:tc>
          <w:tcPr>
            <w:tcW w:w="6196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Периодический закон.  Распределение электронов в атомах элементов малых и больших периодов.</w:t>
            </w:r>
            <w:r w:rsidR="00E677F3" w:rsidRPr="00E677F3">
              <w:rPr>
                <w:rFonts w:ascii="Times New Roman" w:eastAsia="Calibri" w:hAnsi="Times New Roman"/>
                <w:lang w:eastAsia="en-US"/>
              </w:rPr>
              <w:t xml:space="preserve"> Электронная конфигурация атома. </w:t>
            </w:r>
            <w:r w:rsidR="00E677F3" w:rsidRPr="00E677F3">
              <w:rPr>
                <w:rFonts w:ascii="Times New Roman" w:eastAsia="Calibri" w:hAnsi="Times New Roman"/>
                <w:i/>
                <w:lang w:eastAsia="en-US"/>
              </w:rPr>
              <w:t>Основное и возбужденные состояния атомов.</w:t>
            </w:r>
            <w:r w:rsidR="00E677F3" w:rsidRPr="00E677F3">
              <w:rPr>
                <w:rFonts w:ascii="Times New Roman" w:eastAsia="Calibri" w:hAnsi="Times New Roman"/>
                <w:lang w:eastAsia="en-US"/>
              </w:rPr>
              <w:t xml:space="preserve">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</w:t>
            </w:r>
          </w:p>
        </w:tc>
        <w:tc>
          <w:tcPr>
            <w:tcW w:w="76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341F6A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093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4</w:t>
            </w:r>
          </w:p>
        </w:tc>
        <w:tc>
          <w:tcPr>
            <w:tcW w:w="6196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Положение в периодической системе водорода, лантаноидов, актиноидов и искусственно полученных элементов.</w:t>
            </w:r>
          </w:p>
        </w:tc>
        <w:tc>
          <w:tcPr>
            <w:tcW w:w="76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341F6A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093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5</w:t>
            </w:r>
          </w:p>
        </w:tc>
        <w:tc>
          <w:tcPr>
            <w:tcW w:w="6196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Валентность и валентные возможности атомов</w:t>
            </w:r>
          </w:p>
        </w:tc>
        <w:tc>
          <w:tcPr>
            <w:tcW w:w="76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341F6A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093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6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Строение вещества (3ч)</w:t>
            </w:r>
            <w:proofErr w:type="gramStart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AE2C36" w:rsidRPr="001A4771" w:rsidRDefault="00AE2C36" w:rsidP="001A4771">
            <w:pPr>
              <w:ind w:firstLine="720"/>
              <w:rPr>
                <w:rFonts w:ascii="Times New Roman" w:eastAsia="Calibri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Основные   виды   химической   связи. Ионная и ковалентная связь. Металлическая связь. Водородная связь.</w:t>
            </w:r>
            <w:r w:rsidR="001A4771" w:rsidRPr="001A4771">
              <w:rPr>
                <w:rFonts w:ascii="Times New Roman" w:eastAsia="Calibri" w:hAnsi="Times New Roman"/>
                <w:lang w:eastAsia="en-US"/>
              </w:rPr>
              <w:t xml:space="preserve"> Электронная природа химической связи. </w:t>
            </w:r>
            <w:proofErr w:type="spellStart"/>
            <w:r w:rsidR="001A4771" w:rsidRPr="001A4771">
              <w:rPr>
                <w:rFonts w:ascii="Times New Roman" w:eastAsia="Calibri" w:hAnsi="Times New Roman"/>
                <w:lang w:eastAsia="en-US"/>
              </w:rPr>
              <w:t>Электроотрицательность</w:t>
            </w:r>
            <w:proofErr w:type="spellEnd"/>
            <w:r w:rsidR="001A4771" w:rsidRPr="001A4771">
              <w:rPr>
                <w:rFonts w:ascii="Times New Roman" w:eastAsia="Calibri" w:hAnsi="Times New Roman"/>
                <w:lang w:eastAsia="en-US"/>
              </w:rPr>
              <w:t>.</w:t>
            </w:r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 xml:space="preserve"> </w:t>
            </w:r>
            <w:r w:rsidR="001A4771" w:rsidRPr="001A4771">
              <w:rPr>
                <w:rFonts w:ascii="Times New Roman" w:eastAsia="Calibri" w:hAnsi="Times New Roman"/>
                <w:lang w:eastAsia="en-US"/>
              </w:rPr>
              <w:t xml:space="preserve">Виды химической связи </w:t>
            </w:r>
            <w:r w:rsidR="001A4771" w:rsidRPr="001A4771">
              <w:rPr>
                <w:rFonts w:ascii="Times New Roman" w:eastAsia="Calibri" w:hAnsi="Times New Roman"/>
                <w:lang w:eastAsia="en-US"/>
              </w:rPr>
              <w:lastRenderedPageBreak/>
              <w:t>(</w:t>
            </w:r>
            <w:proofErr w:type="gramStart"/>
            <w:r w:rsidR="001A4771" w:rsidRPr="001A4771">
              <w:rPr>
                <w:rFonts w:ascii="Times New Roman" w:eastAsia="Calibri" w:hAnsi="Times New Roman"/>
                <w:lang w:eastAsia="en-US"/>
              </w:rPr>
              <w:t>ковалентная</w:t>
            </w:r>
            <w:proofErr w:type="gramEnd"/>
            <w:r w:rsidR="001A4771" w:rsidRPr="001A4771">
              <w:rPr>
                <w:rFonts w:ascii="Times New Roman" w:eastAsia="Calibri" w:hAnsi="Times New Roman"/>
                <w:lang w:eastAsia="en-US"/>
              </w:rPr>
              <w:t xml:space="preserve">, ионная, металлическая, водородная) и механизмы ее образования. </w:t>
            </w:r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>Кристаллические и аморфные вещества. Типы кристаллических решеток (</w:t>
            </w:r>
            <w:proofErr w:type="gramStart"/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>атомная</w:t>
            </w:r>
            <w:proofErr w:type="gramEnd"/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 xml:space="preserve">, молекулярная, ионная, металлическая). Зависимость физических свойств вещества от типа кристаллической решетки. </w:t>
            </w:r>
            <w:r w:rsidR="001A4771">
              <w:rPr>
                <w:rFonts w:ascii="Times New Roman" w:eastAsia="Calibri" w:hAnsi="Times New Roman"/>
                <w:lang w:eastAsia="en-US"/>
              </w:rPr>
              <w:t>Причины многообразия веществ.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Пространственное строение молекул.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8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Строение кристаллов. Кристаллические решётки.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Причины многообразия веществ.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9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Химические реакции (3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химических реакций.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9.11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10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Скорость химических реакций. Катализ.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11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 равновесие и условия его смещения.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12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Растворы (5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Дисперсные системы</w:t>
            </w:r>
            <w:r w:rsidR="0046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t xml:space="preserve">Истинные растворы. Способы выражения концентрации растворов: массовая доля растворенного вещества, </w:t>
            </w:r>
            <w:r w:rsidR="00461236" w:rsidRPr="00461236">
              <w:rPr>
                <w:rFonts w:ascii="Times New Roman" w:hAnsi="Times New Roman"/>
                <w:i/>
                <w:iCs/>
                <w:sz w:val="20"/>
                <w:szCs w:val="20"/>
              </w:rPr>
              <w:t>молярная концентрация. Коллоидные растворы. Золи, гели.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1236" w:rsidRPr="00461236">
              <w:rPr>
                <w:rFonts w:ascii="Times New Roman" w:hAnsi="Times New Roman"/>
                <w:bCs/>
                <w:sz w:val="20"/>
                <w:szCs w:val="20"/>
              </w:rPr>
              <w:t xml:space="preserve">Демонстрации. 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t>Модели ионных, атомных, молекуляр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softHyphen/>
              <w:t xml:space="preserve">ных и металлических кристаллических решеток. Эффект </w:t>
            </w:r>
            <w:proofErr w:type="spellStart"/>
            <w:r w:rsidR="00461236" w:rsidRPr="00461236">
              <w:rPr>
                <w:rFonts w:ascii="Times New Roman" w:hAnsi="Times New Roman"/>
                <w:sz w:val="20"/>
                <w:szCs w:val="20"/>
              </w:rPr>
              <w:t>Тиндаля</w:t>
            </w:r>
            <w:proofErr w:type="spellEnd"/>
            <w:r w:rsidR="00461236" w:rsidRPr="004612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13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Способы   выражения концентрации растворов.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7.12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14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1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«Приготовление растворов с заданной молярной концентрацией».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15</w:t>
            </w:r>
          </w:p>
        </w:tc>
        <w:tc>
          <w:tcPr>
            <w:tcW w:w="6196" w:type="dxa"/>
            <w:shd w:val="clear" w:color="auto" w:fill="auto"/>
          </w:tcPr>
          <w:p w:rsidR="00AE2C36" w:rsidRPr="00D00DA2" w:rsidRDefault="00D57C82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1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«Теоретические основы химии»</w:t>
            </w:r>
          </w:p>
        </w:tc>
        <w:tc>
          <w:tcPr>
            <w:tcW w:w="76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AE2C36" w:rsidRPr="00D00DA2" w:rsidRDefault="00646A6F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1093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16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Электролитическая диссоциация. Водородный показатель. Реакц</w:t>
            </w:r>
            <w:proofErr w:type="gramStart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ии ио</w:t>
            </w:r>
            <w:proofErr w:type="gramEnd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нного обмена.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6610D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rPr>
          <w:trHeight w:val="887"/>
        </w:trPr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17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Гидролиз органических и неорганических соединений.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6610D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18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57C8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Электрохимические реакции (4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B373E" w:rsidRPr="00D00DA2" w:rsidRDefault="007B373E" w:rsidP="00D5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источники тока. Ряд стандартных электродных потенциалов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6610D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19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Коррозия металлов и её предупреждение.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4337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20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Электролиз.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43377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8.02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21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Металлы (6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и способы получения металлов.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22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Обзор металлических элементов </w:t>
            </w:r>
            <w:proofErr w:type="gramStart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А-</w:t>
            </w:r>
            <w:proofErr w:type="gramEnd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Б-групп.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23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Медь. Цинк. Титан. Хром. Железо, никель, платина.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24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Сплавы металлов.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8.03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Оксиды и гидроксиды металлов.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24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2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«Решение экспериментальных задач по теме «Металлы».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22.03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25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Неметаллы (5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Обзор неметаллов. Свойства и применение важнейших неметаллов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5.04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26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оксидов неметаллов и кислородсодержащих кислот. Окислительные свойства серной и азотной кислот. Водородные соединения неметаллов.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27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Генетическая связь неорганических и органических веществ.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28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Практическая работа 3 «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Решение экспериментальных     задач по теме «Неметаллы».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29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2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по теме «Неорганическая химия».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3.05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30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Химия и жизнь (3 ч)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B373E" w:rsidRPr="00D00DA2" w:rsidRDefault="007B373E" w:rsidP="00D00DA2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Химия в промышленности. Принципы химического производства. Химико-технологические принципы промышленного получения металлов. Производство чугуна и стали.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31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Химия в быту.  Химическая промышленность и окружающая среда.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32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Итоговый урок по курсу химии 11 класса.</w:t>
            </w: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  <w:bookmarkStart w:id="0" w:name="_GoBack"/>
            <w:bookmarkEnd w:id="0"/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33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B373E" w:rsidRPr="00D00DA2" w:rsidTr="007B373E">
        <w:tc>
          <w:tcPr>
            <w:tcW w:w="61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34</w:t>
            </w:r>
          </w:p>
        </w:tc>
        <w:tc>
          <w:tcPr>
            <w:tcW w:w="6196" w:type="dxa"/>
            <w:shd w:val="clear" w:color="auto" w:fill="auto"/>
          </w:tcPr>
          <w:p w:rsidR="007B373E" w:rsidRPr="00D00DA2" w:rsidRDefault="007B373E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dxa"/>
            <w:shd w:val="clear" w:color="auto" w:fill="auto"/>
          </w:tcPr>
          <w:p w:rsidR="007B373E" w:rsidRPr="00D00DA2" w:rsidRDefault="007B373E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41F6A" w:rsidRDefault="00341F6A" w:rsidP="0010375A">
      <w:pPr>
        <w:spacing w:line="360" w:lineRule="auto"/>
        <w:jc w:val="center"/>
        <w:rPr>
          <w:rFonts w:ascii="Times New Roman" w:hAnsi="Times New Roman"/>
          <w:b/>
        </w:rPr>
      </w:pPr>
    </w:p>
    <w:p w:rsidR="00421255" w:rsidRDefault="0010375A" w:rsidP="00421255">
      <w:pPr>
        <w:pStyle w:val="a5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="0042125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10375A" w:rsidRPr="005A4C3A" w:rsidRDefault="0010375A" w:rsidP="0010375A">
      <w:pPr>
        <w:pStyle w:val="a5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СПИСОК ЛИТЕРАТУРЫ</w:t>
      </w:r>
    </w:p>
    <w:p w:rsidR="00D914AC" w:rsidRPr="00A93450" w:rsidRDefault="00D914AC" w:rsidP="00E73752">
      <w:pPr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               ЛИТЕРАТУРА</w:t>
      </w:r>
      <w:r>
        <w:rPr>
          <w:rFonts w:ascii="Times New Roman" w:hAnsi="Times New Roman"/>
          <w:color w:val="000000"/>
          <w:sz w:val="24"/>
          <w:szCs w:val="24"/>
        </w:rPr>
        <w:t xml:space="preserve"> ДЛЯ УЧИТЕЛЯ</w:t>
      </w:r>
    </w:p>
    <w:p w:rsidR="00D914AC" w:rsidRPr="00296A1C" w:rsidRDefault="00D914AC" w:rsidP="00DA1E26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296A1C">
        <w:rPr>
          <w:rFonts w:ascii="Times New Roman" w:hAnsi="Times New Roman"/>
          <w:color w:val="000000"/>
          <w:sz w:val="24"/>
          <w:szCs w:val="24"/>
        </w:rPr>
        <w:t xml:space="preserve">Химия  11 </w:t>
      </w:r>
      <w:proofErr w:type="spellStart"/>
      <w:r w:rsidRPr="00296A1C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296A1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296A1C">
        <w:rPr>
          <w:rFonts w:ascii="Times New Roman" w:hAnsi="Times New Roman"/>
          <w:color w:val="000000"/>
          <w:sz w:val="24"/>
          <w:szCs w:val="24"/>
        </w:rPr>
        <w:t>Г.Е.Рудзитис</w:t>
      </w:r>
      <w:proofErr w:type="spellEnd"/>
      <w:r w:rsidRPr="00296A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96A1C">
        <w:rPr>
          <w:rFonts w:ascii="Times New Roman" w:hAnsi="Times New Roman"/>
          <w:color w:val="000000"/>
          <w:sz w:val="24"/>
          <w:szCs w:val="24"/>
        </w:rPr>
        <w:t>Ф.</w:t>
      </w:r>
      <w:r w:rsidR="00421255">
        <w:rPr>
          <w:rFonts w:ascii="Times New Roman" w:hAnsi="Times New Roman"/>
          <w:color w:val="000000"/>
          <w:sz w:val="24"/>
          <w:szCs w:val="24"/>
        </w:rPr>
        <w:t>Г.Фельдман</w:t>
      </w:r>
      <w:proofErr w:type="spellEnd"/>
      <w:r w:rsidR="00421255">
        <w:rPr>
          <w:rFonts w:ascii="Times New Roman" w:hAnsi="Times New Roman"/>
          <w:color w:val="000000"/>
          <w:sz w:val="24"/>
          <w:szCs w:val="24"/>
        </w:rPr>
        <w:t xml:space="preserve">  М «Просвещение» 2018</w:t>
      </w:r>
    </w:p>
    <w:p w:rsidR="00D914AC" w:rsidRPr="00296A1C" w:rsidRDefault="00D914AC" w:rsidP="00DA1E26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Программы по химии </w:t>
      </w:r>
      <w:r w:rsidR="0095776E">
        <w:rPr>
          <w:rFonts w:ascii="Times New Roman" w:hAnsi="Times New Roman"/>
          <w:color w:val="000000"/>
          <w:sz w:val="24"/>
          <w:szCs w:val="24"/>
        </w:rPr>
        <w:t>М.Н. Афанасьева М: «Просвещение» 201</w:t>
      </w:r>
      <w:r>
        <w:rPr>
          <w:rFonts w:ascii="Times New Roman" w:hAnsi="Times New Roman"/>
          <w:color w:val="000000"/>
          <w:sz w:val="24"/>
          <w:szCs w:val="24"/>
        </w:rPr>
        <w:t>8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3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.   Химия 11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О.С.Габриелян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М. «Дрофа» 2006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.   Книга для чтения по неорганической </w:t>
      </w:r>
      <w:r w:rsidR="00DA1E26" w:rsidRPr="00A93450">
        <w:rPr>
          <w:rFonts w:ascii="Times New Roman" w:hAnsi="Times New Roman"/>
          <w:color w:val="000000"/>
          <w:sz w:val="24"/>
          <w:szCs w:val="24"/>
        </w:rPr>
        <w:t>химии сост.</w:t>
      </w:r>
      <w:r w:rsidR="00DA1E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В.А.Крицман</w:t>
      </w:r>
      <w:proofErr w:type="spellEnd"/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      М «Просвещение» 2003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5.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   Типы химических задач и способы их решения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И.И.Новошинский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,       </w:t>
      </w:r>
    </w:p>
    <w:p w:rsidR="00D914AC" w:rsidRPr="00A93450" w:rsidRDefault="00A41331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r w:rsidR="00D914AC" w:rsidRPr="00A93450">
        <w:rPr>
          <w:rFonts w:ascii="Times New Roman" w:hAnsi="Times New Roman"/>
          <w:color w:val="000000"/>
          <w:sz w:val="24"/>
          <w:szCs w:val="24"/>
        </w:rPr>
        <w:t>Н.С.Новошинская</w:t>
      </w:r>
      <w:proofErr w:type="spellEnd"/>
      <w:r w:rsidR="00D914AC" w:rsidRPr="00A93450">
        <w:rPr>
          <w:rFonts w:ascii="Times New Roman" w:hAnsi="Times New Roman"/>
          <w:color w:val="000000"/>
          <w:sz w:val="24"/>
          <w:szCs w:val="24"/>
        </w:rPr>
        <w:t xml:space="preserve"> Краснодар  ООО «Советская Кубань» 2006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6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. Химия и повседневная жизнь человека 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Г.В.Пичугина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М. «Дрофа» 2004</w:t>
      </w:r>
    </w:p>
    <w:p w:rsidR="00D914AC" w:rsidRDefault="00D914AC" w:rsidP="00DA1E2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A41331">
        <w:rPr>
          <w:rFonts w:ascii="Times New Roman" w:hAnsi="Times New Roman"/>
          <w:color w:val="000000"/>
          <w:sz w:val="24"/>
          <w:szCs w:val="24"/>
        </w:rPr>
        <w:t>7</w:t>
      </w:r>
      <w:r w:rsidRPr="00A93450">
        <w:rPr>
          <w:rFonts w:ascii="Times New Roman" w:hAnsi="Times New Roman"/>
          <w:sz w:val="24"/>
          <w:szCs w:val="24"/>
        </w:rPr>
        <w:t xml:space="preserve">. Сборник самостоятельных работ по химии 8-11   </w:t>
      </w:r>
      <w:proofErr w:type="spellStart"/>
      <w:r w:rsidRPr="00A93450">
        <w:rPr>
          <w:rFonts w:ascii="Times New Roman" w:hAnsi="Times New Roman"/>
          <w:sz w:val="24"/>
          <w:szCs w:val="24"/>
        </w:rPr>
        <w:t>И.И.Новошинский</w:t>
      </w:r>
      <w:proofErr w:type="spellEnd"/>
      <w:r w:rsidRPr="00A93450">
        <w:rPr>
          <w:rFonts w:ascii="Times New Roman" w:hAnsi="Times New Roman"/>
          <w:sz w:val="24"/>
          <w:szCs w:val="24"/>
        </w:rPr>
        <w:t xml:space="preserve">, </w:t>
      </w:r>
    </w:p>
    <w:p w:rsidR="00D914AC" w:rsidRPr="00A93450" w:rsidRDefault="00A41331" w:rsidP="00DA1E2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="00D914AC" w:rsidRPr="00A93450">
        <w:rPr>
          <w:rFonts w:ascii="Times New Roman" w:hAnsi="Times New Roman"/>
          <w:sz w:val="24"/>
          <w:szCs w:val="24"/>
        </w:rPr>
        <w:t>Н.С.Новошинская</w:t>
      </w:r>
      <w:proofErr w:type="spellEnd"/>
      <w:r w:rsidR="00D914AC" w:rsidRPr="00A93450">
        <w:rPr>
          <w:rFonts w:ascii="Times New Roman" w:hAnsi="Times New Roman"/>
          <w:sz w:val="24"/>
          <w:szCs w:val="24"/>
        </w:rPr>
        <w:t>, Л.Ф. Федосова  Москва: «Просвещение» 2002</w:t>
      </w:r>
    </w:p>
    <w:p w:rsidR="00D914AC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Литература для учащихся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1. Химия  11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Г.Е.Рудзитис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Ф.Г.Фельдман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 «Просвещен</w:t>
      </w:r>
      <w:r w:rsidR="00443A64">
        <w:rPr>
          <w:rFonts w:ascii="Times New Roman" w:hAnsi="Times New Roman"/>
          <w:color w:val="000000"/>
          <w:sz w:val="24"/>
          <w:szCs w:val="24"/>
        </w:rPr>
        <w:t>ие» 2018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2.   Химия 11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О.С.Габриелян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М. «Дрофа» 2006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3.   Книга для чтения по неорганической химии  сост</w:t>
      </w:r>
      <w:r w:rsidR="00DA1E26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В.А.Крицман</w:t>
      </w:r>
      <w:proofErr w:type="spellEnd"/>
    </w:p>
    <w:p w:rsidR="00D914AC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      М «Просвещение» 2003</w:t>
      </w:r>
    </w:p>
    <w:p w:rsidR="00D914AC" w:rsidRPr="009B2D6A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914AC" w:rsidRPr="00A93450" w:rsidRDefault="00D914AC" w:rsidP="00E73752">
      <w:pPr>
        <w:pStyle w:val="2"/>
        <w:tabs>
          <w:tab w:val="left" w:pos="8640"/>
        </w:tabs>
        <w:spacing w:after="0" w:line="240" w:lineRule="auto"/>
        <w:ind w:left="0" w:firstLine="850"/>
        <w:rPr>
          <w:rFonts w:ascii="Times New Roman" w:hAnsi="Times New Roman"/>
          <w:sz w:val="24"/>
          <w:szCs w:val="24"/>
        </w:rPr>
      </w:pPr>
    </w:p>
    <w:p w:rsidR="006A6E73" w:rsidRDefault="006A6E73" w:rsidP="006A6E7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D914AC" w:rsidRPr="006450BA" w:rsidRDefault="00D914AC" w:rsidP="00E73752">
      <w:pPr>
        <w:rPr>
          <w:rFonts w:ascii="Times New Roman" w:hAnsi="Times New Roman"/>
          <w:sz w:val="24"/>
          <w:szCs w:val="24"/>
        </w:rPr>
      </w:pPr>
    </w:p>
    <w:p w:rsidR="00D914AC" w:rsidRDefault="00D914AC"/>
    <w:p w:rsidR="00D914AC" w:rsidRDefault="00D914AC"/>
    <w:sectPr w:rsidR="00D914AC" w:rsidSect="001B5399">
      <w:footerReference w:type="even" r:id="rId9"/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959" w:rsidRDefault="00D54959" w:rsidP="0022459D">
      <w:pPr>
        <w:spacing w:after="0" w:line="240" w:lineRule="auto"/>
      </w:pPr>
      <w:r>
        <w:separator/>
      </w:r>
    </w:p>
  </w:endnote>
  <w:endnote w:type="continuationSeparator" w:id="0">
    <w:p w:rsidR="00D54959" w:rsidRDefault="00D54959" w:rsidP="00224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C9" w:rsidRDefault="00A33B41" w:rsidP="001647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42DC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42DC9" w:rsidRDefault="00242DC9" w:rsidP="00394D7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C9" w:rsidRDefault="00A33B41" w:rsidP="001647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42DC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B373E">
      <w:rPr>
        <w:rStyle w:val="ab"/>
        <w:noProof/>
      </w:rPr>
      <w:t>9</w:t>
    </w:r>
    <w:r>
      <w:rPr>
        <w:rStyle w:val="ab"/>
      </w:rPr>
      <w:fldChar w:fldCharType="end"/>
    </w:r>
  </w:p>
  <w:p w:rsidR="00242DC9" w:rsidRDefault="00242DC9" w:rsidP="00394D78">
    <w:pPr>
      <w:pStyle w:val="a9"/>
      <w:ind w:right="360"/>
      <w:jc w:val="right"/>
    </w:pPr>
  </w:p>
  <w:p w:rsidR="00242DC9" w:rsidRDefault="00242D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959" w:rsidRDefault="00D54959" w:rsidP="0022459D">
      <w:pPr>
        <w:spacing w:after="0" w:line="240" w:lineRule="auto"/>
      </w:pPr>
      <w:r>
        <w:separator/>
      </w:r>
    </w:p>
  </w:footnote>
  <w:footnote w:type="continuationSeparator" w:id="0">
    <w:p w:rsidR="00D54959" w:rsidRDefault="00D54959" w:rsidP="00224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B39"/>
    <w:multiLevelType w:val="multilevel"/>
    <w:tmpl w:val="4AEA5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8D3ECE"/>
    <w:multiLevelType w:val="hybridMultilevel"/>
    <w:tmpl w:val="019C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5325F"/>
    <w:multiLevelType w:val="hybridMultilevel"/>
    <w:tmpl w:val="981E2DB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4CBAFEC8">
      <w:start w:val="1"/>
      <w:numFmt w:val="decimal"/>
      <w:lvlText w:val="%2."/>
      <w:lvlJc w:val="left"/>
      <w:pPr>
        <w:ind w:left="1647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245232"/>
    <w:multiLevelType w:val="hybridMultilevel"/>
    <w:tmpl w:val="0708066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DAF6B62"/>
    <w:multiLevelType w:val="hybridMultilevel"/>
    <w:tmpl w:val="AEE28B32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2877137A"/>
    <w:multiLevelType w:val="hybridMultilevel"/>
    <w:tmpl w:val="A59A7C9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89732E0"/>
    <w:multiLevelType w:val="hybridMultilevel"/>
    <w:tmpl w:val="F7283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90558B"/>
    <w:multiLevelType w:val="hybridMultilevel"/>
    <w:tmpl w:val="01463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872A45"/>
    <w:multiLevelType w:val="hybridMultilevel"/>
    <w:tmpl w:val="95C2D908"/>
    <w:lvl w:ilvl="0" w:tplc="6060DEC2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3D777D4"/>
    <w:multiLevelType w:val="hybridMultilevel"/>
    <w:tmpl w:val="9612B2C4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>
    <w:nsid w:val="651F1FA0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A13375"/>
    <w:multiLevelType w:val="multilevel"/>
    <w:tmpl w:val="7DDC05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EE63439"/>
    <w:multiLevelType w:val="hybridMultilevel"/>
    <w:tmpl w:val="7DFC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041408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7679415E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0"/>
  </w:num>
  <w:num w:numId="13">
    <w:abstractNumId w:val="15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6FE"/>
    <w:rsid w:val="00000BA7"/>
    <w:rsid w:val="00027527"/>
    <w:rsid w:val="00051F35"/>
    <w:rsid w:val="00066B26"/>
    <w:rsid w:val="00102788"/>
    <w:rsid w:val="0010375A"/>
    <w:rsid w:val="00105F59"/>
    <w:rsid w:val="00140990"/>
    <w:rsid w:val="0014749F"/>
    <w:rsid w:val="00151B14"/>
    <w:rsid w:val="001647F0"/>
    <w:rsid w:val="00171CF5"/>
    <w:rsid w:val="001A4771"/>
    <w:rsid w:val="001B5399"/>
    <w:rsid w:val="001D3ECF"/>
    <w:rsid w:val="001E0502"/>
    <w:rsid w:val="001E0EB3"/>
    <w:rsid w:val="002006E8"/>
    <w:rsid w:val="002031C6"/>
    <w:rsid w:val="00210239"/>
    <w:rsid w:val="0022459D"/>
    <w:rsid w:val="00232333"/>
    <w:rsid w:val="00242DC9"/>
    <w:rsid w:val="002467A2"/>
    <w:rsid w:val="00253FBE"/>
    <w:rsid w:val="00293354"/>
    <w:rsid w:val="00296A1C"/>
    <w:rsid w:val="002C086F"/>
    <w:rsid w:val="002C4D43"/>
    <w:rsid w:val="00312345"/>
    <w:rsid w:val="00326F1B"/>
    <w:rsid w:val="00341F6A"/>
    <w:rsid w:val="00362DEB"/>
    <w:rsid w:val="00394D78"/>
    <w:rsid w:val="003E7005"/>
    <w:rsid w:val="003F06CD"/>
    <w:rsid w:val="003F3162"/>
    <w:rsid w:val="00421255"/>
    <w:rsid w:val="00443A64"/>
    <w:rsid w:val="00460354"/>
    <w:rsid w:val="00461236"/>
    <w:rsid w:val="00477CFF"/>
    <w:rsid w:val="004B36E5"/>
    <w:rsid w:val="004C792D"/>
    <w:rsid w:val="004D3BD5"/>
    <w:rsid w:val="004E2F97"/>
    <w:rsid w:val="00502DE7"/>
    <w:rsid w:val="005140E8"/>
    <w:rsid w:val="005319E4"/>
    <w:rsid w:val="005A6217"/>
    <w:rsid w:val="005E1F75"/>
    <w:rsid w:val="005E539B"/>
    <w:rsid w:val="005F52A7"/>
    <w:rsid w:val="00604479"/>
    <w:rsid w:val="00620B18"/>
    <w:rsid w:val="006243D8"/>
    <w:rsid w:val="00644986"/>
    <w:rsid w:val="006450BA"/>
    <w:rsid w:val="00646A6F"/>
    <w:rsid w:val="0066244E"/>
    <w:rsid w:val="006A6E73"/>
    <w:rsid w:val="007459B6"/>
    <w:rsid w:val="007B373E"/>
    <w:rsid w:val="007C208B"/>
    <w:rsid w:val="007D3B76"/>
    <w:rsid w:val="007E6603"/>
    <w:rsid w:val="00806D46"/>
    <w:rsid w:val="0084050B"/>
    <w:rsid w:val="008564DC"/>
    <w:rsid w:val="008A1DE3"/>
    <w:rsid w:val="008B4BB3"/>
    <w:rsid w:val="008B68A8"/>
    <w:rsid w:val="008C43C7"/>
    <w:rsid w:val="008F2065"/>
    <w:rsid w:val="00905E11"/>
    <w:rsid w:val="0094135B"/>
    <w:rsid w:val="00942A98"/>
    <w:rsid w:val="00946186"/>
    <w:rsid w:val="009534B5"/>
    <w:rsid w:val="0095776E"/>
    <w:rsid w:val="009731A7"/>
    <w:rsid w:val="00982BAF"/>
    <w:rsid w:val="00987263"/>
    <w:rsid w:val="009A26FE"/>
    <w:rsid w:val="009B2D6A"/>
    <w:rsid w:val="009C4912"/>
    <w:rsid w:val="009E74F9"/>
    <w:rsid w:val="00A0711F"/>
    <w:rsid w:val="00A33B41"/>
    <w:rsid w:val="00A41331"/>
    <w:rsid w:val="00A93450"/>
    <w:rsid w:val="00A964FC"/>
    <w:rsid w:val="00AE2C36"/>
    <w:rsid w:val="00AE596E"/>
    <w:rsid w:val="00AF084D"/>
    <w:rsid w:val="00B33A99"/>
    <w:rsid w:val="00B45578"/>
    <w:rsid w:val="00B47C8D"/>
    <w:rsid w:val="00B7737A"/>
    <w:rsid w:val="00B7777E"/>
    <w:rsid w:val="00B90CCA"/>
    <w:rsid w:val="00BC05D0"/>
    <w:rsid w:val="00C16C52"/>
    <w:rsid w:val="00C26CAC"/>
    <w:rsid w:val="00C30FBE"/>
    <w:rsid w:val="00C41778"/>
    <w:rsid w:val="00C54704"/>
    <w:rsid w:val="00C56544"/>
    <w:rsid w:val="00C56E08"/>
    <w:rsid w:val="00C767DD"/>
    <w:rsid w:val="00D00DA2"/>
    <w:rsid w:val="00D215AC"/>
    <w:rsid w:val="00D327F8"/>
    <w:rsid w:val="00D506AC"/>
    <w:rsid w:val="00D54959"/>
    <w:rsid w:val="00D57C82"/>
    <w:rsid w:val="00D914AC"/>
    <w:rsid w:val="00DA1E26"/>
    <w:rsid w:val="00DB0FEE"/>
    <w:rsid w:val="00DD7831"/>
    <w:rsid w:val="00DF50A2"/>
    <w:rsid w:val="00E002E7"/>
    <w:rsid w:val="00E12DC7"/>
    <w:rsid w:val="00E33056"/>
    <w:rsid w:val="00E677F3"/>
    <w:rsid w:val="00E67F2E"/>
    <w:rsid w:val="00E73752"/>
    <w:rsid w:val="00E96AE1"/>
    <w:rsid w:val="00EB48D4"/>
    <w:rsid w:val="00EC6100"/>
    <w:rsid w:val="00EC692D"/>
    <w:rsid w:val="00EE1EB7"/>
    <w:rsid w:val="00EE5641"/>
    <w:rsid w:val="00F12B3A"/>
    <w:rsid w:val="00F2207A"/>
    <w:rsid w:val="00F35465"/>
    <w:rsid w:val="00F429D7"/>
    <w:rsid w:val="00F85B85"/>
    <w:rsid w:val="00F902D6"/>
    <w:rsid w:val="00F96FB3"/>
    <w:rsid w:val="00FA2A89"/>
    <w:rsid w:val="00FB365D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uiPriority w:val="99"/>
    <w:rsid w:val="009A26FE"/>
    <w:pPr>
      <w:widowControl w:val="0"/>
      <w:suppressAutoHyphens/>
      <w:autoSpaceDE w:val="0"/>
      <w:spacing w:after="120" w:line="480" w:lineRule="auto"/>
      <w:ind w:left="283" w:firstLine="720"/>
      <w:jc w:val="both"/>
    </w:pPr>
    <w:rPr>
      <w:rFonts w:ascii="Arial" w:hAnsi="Arial" w:cs="Arial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946186"/>
    <w:pPr>
      <w:widowControl w:val="0"/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946186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46186"/>
    <w:pPr>
      <w:ind w:left="720"/>
      <w:contextualSpacing/>
    </w:pPr>
    <w:rPr>
      <w:rFonts w:eastAsia="Calibri"/>
      <w:lang w:eastAsia="en-US"/>
    </w:rPr>
  </w:style>
  <w:style w:type="table" w:styleId="a6">
    <w:name w:val="Table Grid"/>
    <w:basedOn w:val="a1"/>
    <w:uiPriority w:val="99"/>
    <w:rsid w:val="00E7375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E737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E73752"/>
    <w:rPr>
      <w:rFonts w:eastAsia="Times New Roman" w:cs="Times New Roman"/>
      <w:lang w:eastAsia="ru-RU"/>
    </w:rPr>
  </w:style>
  <w:style w:type="paragraph" w:styleId="a7">
    <w:name w:val="header"/>
    <w:basedOn w:val="a"/>
    <w:link w:val="a8"/>
    <w:uiPriority w:val="99"/>
    <w:semiHidden/>
    <w:rsid w:val="00224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22459D"/>
    <w:rPr>
      <w:rFonts w:eastAsia="Times New Roman" w:cs="Times New Roman"/>
    </w:rPr>
  </w:style>
  <w:style w:type="paragraph" w:styleId="a9">
    <w:name w:val="footer"/>
    <w:basedOn w:val="a"/>
    <w:link w:val="aa"/>
    <w:uiPriority w:val="99"/>
    <w:rsid w:val="00224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22459D"/>
    <w:rPr>
      <w:rFonts w:eastAsia="Times New Roman" w:cs="Times New Roman"/>
    </w:rPr>
  </w:style>
  <w:style w:type="character" w:styleId="ab">
    <w:name w:val="page number"/>
    <w:uiPriority w:val="99"/>
    <w:rsid w:val="00394D78"/>
    <w:rPr>
      <w:rFonts w:cs="Times New Roman"/>
    </w:rPr>
  </w:style>
  <w:style w:type="character" w:customStyle="1" w:styleId="FontStyle57">
    <w:name w:val="Font Style57"/>
    <w:uiPriority w:val="99"/>
    <w:rsid w:val="002933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8209E-48D5-4075-B157-92ADF52C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10</Pages>
  <Words>2964</Words>
  <Characters>16897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School</cp:lastModifiedBy>
  <cp:revision>57</cp:revision>
  <dcterms:created xsi:type="dcterms:W3CDTF">2017-01-08T15:54:00Z</dcterms:created>
  <dcterms:modified xsi:type="dcterms:W3CDTF">2023-05-10T08:36:00Z</dcterms:modified>
</cp:coreProperties>
</file>